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5A37" w14:textId="77777777" w:rsidR="004D1365" w:rsidRPr="00CC4C93" w:rsidRDefault="004D1365">
      <w:pPr>
        <w:rPr>
          <w:rFonts w:ascii="Lucida Handwriting" w:hAnsi="Lucida Handwriting"/>
          <w:b/>
          <w:sz w:val="24"/>
          <w:szCs w:val="24"/>
        </w:rPr>
      </w:pPr>
      <w:r w:rsidRPr="00CC4C93">
        <w:rPr>
          <w:rFonts w:ascii="Lucida Handwriting" w:hAnsi="Lucida Handwriting"/>
          <w:b/>
          <w:sz w:val="24"/>
          <w:szCs w:val="24"/>
        </w:rPr>
        <w:t>Gelovig leven, gelovig bekeken.</w:t>
      </w:r>
    </w:p>
    <w:p w14:paraId="4790BD15" w14:textId="77777777" w:rsidR="004D1365" w:rsidRPr="00CC4C93" w:rsidRDefault="004D1365">
      <w:pPr>
        <w:rPr>
          <w:b/>
        </w:rPr>
      </w:pPr>
    </w:p>
    <w:p w14:paraId="16B2A4F3" w14:textId="77777777" w:rsidR="004D1365" w:rsidRPr="00CC4C93" w:rsidRDefault="004D1365">
      <w:pPr>
        <w:rPr>
          <w:rFonts w:ascii="Times New Roman" w:hAnsi="Times New Roman" w:cs="Times New Roman"/>
          <w:b/>
          <w:sz w:val="24"/>
          <w:szCs w:val="24"/>
        </w:rPr>
      </w:pPr>
      <w:r w:rsidRPr="00CC4C93">
        <w:rPr>
          <w:rFonts w:ascii="Times New Roman" w:hAnsi="Times New Roman" w:cs="Times New Roman"/>
          <w:b/>
          <w:sz w:val="24"/>
          <w:szCs w:val="24"/>
        </w:rPr>
        <w:t>Het huwelijk.</w:t>
      </w:r>
    </w:p>
    <w:p w14:paraId="5E6EBB58" w14:textId="77777777" w:rsidR="004D1365" w:rsidRPr="00CC4C93" w:rsidRDefault="004D1365">
      <w:pPr>
        <w:rPr>
          <w:rFonts w:ascii="Times New Roman" w:hAnsi="Times New Roman" w:cs="Times New Roman"/>
          <w:b/>
          <w:sz w:val="24"/>
          <w:szCs w:val="24"/>
        </w:rPr>
      </w:pPr>
    </w:p>
    <w:p w14:paraId="5915FA3B" w14:textId="6060B4CC" w:rsidR="004D1365" w:rsidRPr="00CC4C93" w:rsidRDefault="004D1365">
      <w:pPr>
        <w:rPr>
          <w:rFonts w:ascii="Times New Roman" w:hAnsi="Times New Roman" w:cs="Times New Roman"/>
          <w:sz w:val="24"/>
          <w:szCs w:val="24"/>
        </w:rPr>
      </w:pPr>
      <w:r w:rsidRPr="00CC4C93">
        <w:rPr>
          <w:rFonts w:ascii="Times New Roman" w:hAnsi="Times New Roman" w:cs="Times New Roman"/>
          <w:sz w:val="24"/>
          <w:szCs w:val="24"/>
        </w:rPr>
        <w:t xml:space="preserve">Beste parochianen, het </w:t>
      </w:r>
      <w:r w:rsidR="00CC4C93" w:rsidRPr="00CC4C93">
        <w:rPr>
          <w:rFonts w:ascii="Times New Roman" w:hAnsi="Times New Roman" w:cs="Times New Roman"/>
          <w:sz w:val="24"/>
          <w:szCs w:val="24"/>
        </w:rPr>
        <w:t>huwelijk</w:t>
      </w:r>
      <w:r w:rsidRPr="00CC4C93">
        <w:rPr>
          <w:rFonts w:ascii="Times New Roman" w:hAnsi="Times New Roman" w:cs="Times New Roman"/>
          <w:sz w:val="24"/>
          <w:szCs w:val="24"/>
        </w:rPr>
        <w:t xml:space="preserve"> is het sacrament van de liefde bij uitstek. De menselijke liefde tussen man en vrouw onder de zegen van God, van wie alle liefde komt, vind in dit sacrament zijn ultieme vervulling. Het mooie van het sacrament van het huwelijk is het feit dat de bedienaren ervan, de echtlieden zelf zijn. Bruid en bruidegom beloven elkaar trouw in die liefde door hun ja-woord. ‘Ja, ik wil- Ja, ik wil’. De priester die als het ware </w:t>
      </w:r>
      <w:r w:rsidR="00CC4C93" w:rsidRPr="00CC4C93">
        <w:rPr>
          <w:rFonts w:ascii="Times New Roman" w:hAnsi="Times New Roman" w:cs="Times New Roman"/>
          <w:sz w:val="24"/>
          <w:szCs w:val="24"/>
        </w:rPr>
        <w:t>assisteert</w:t>
      </w:r>
      <w:r w:rsidRPr="00CC4C93">
        <w:rPr>
          <w:rFonts w:ascii="Times New Roman" w:hAnsi="Times New Roman" w:cs="Times New Roman"/>
          <w:sz w:val="24"/>
          <w:szCs w:val="24"/>
        </w:rPr>
        <w:t xml:space="preserve"> in deze viering en eerste getuige is van dit ja-woord spreekt na het ja-woord; ‘wat God verbonden heeft zal de mens niet scheiden’.  Jezus zegt zelf; ‘Daarom zal de man zijn huis verlaten en zijn vrouw tot zich nemen, zij zijn niet langer twee maar één’. Het is de Heer zelf die tijdens de bruiloft van Kana voor de eerste keer publiekelijk optreedt doordat Hij uit water wijn heeft gemaakt. </w:t>
      </w:r>
    </w:p>
    <w:p w14:paraId="3B2D8C6A" w14:textId="1F24F6DD" w:rsidR="004D1365" w:rsidRPr="00CC4C93" w:rsidRDefault="004D1365">
      <w:pPr>
        <w:rPr>
          <w:rFonts w:ascii="Times New Roman" w:hAnsi="Times New Roman" w:cs="Times New Roman"/>
          <w:sz w:val="24"/>
          <w:szCs w:val="24"/>
        </w:rPr>
      </w:pPr>
      <w:r w:rsidRPr="00CC4C93">
        <w:rPr>
          <w:rFonts w:ascii="Times New Roman" w:hAnsi="Times New Roman" w:cs="Times New Roman"/>
          <w:sz w:val="24"/>
          <w:szCs w:val="24"/>
        </w:rPr>
        <w:t xml:space="preserve">Het </w:t>
      </w:r>
      <w:r w:rsidR="00CC4C93" w:rsidRPr="00CC4C93">
        <w:rPr>
          <w:rFonts w:ascii="Times New Roman" w:hAnsi="Times New Roman" w:cs="Times New Roman"/>
          <w:sz w:val="24"/>
          <w:szCs w:val="24"/>
        </w:rPr>
        <w:t>huwelijk</w:t>
      </w:r>
      <w:r w:rsidRPr="00CC4C93">
        <w:rPr>
          <w:rFonts w:ascii="Times New Roman" w:hAnsi="Times New Roman" w:cs="Times New Roman"/>
          <w:sz w:val="24"/>
          <w:szCs w:val="24"/>
        </w:rPr>
        <w:t xml:space="preserve"> is gericht op het wederzijds welzijn van bruid en bruidegom, de verwezenlijking van de wederzijdse liefde in volle vrijheid aangegaan. Het huwelijk draagt de mogelijkheid tot het ontstaan en ontvangen van nieuw leven in zich. Dat is het tweede waarop het sacrament van het huwelijk is gericht. Niet zozeer vanuit een doelmatigheid maar veeleer als ‘vrucht’ van de wederzijdse liefde. In liefde elkaar dragen, liefhebben en koesteren, in liefde nieuw leven ontvangen wanneer dit gegeven is. Ik heb expres mijn woorden gekozen zoals u ze leest met betrekking tot het nieuwe leven. Hoe verdrietig is het namelijk wanneer blijkt dat het voor bruid en bruidegom, man en vrouw, niet mogelijk is om nieuw leven te verwekken, te ontvangen. Hoe moeilijk hebben ook juist in deze tijd jonge echtlieden het niet wanneer het ontvangen van nieuw leven uitblijft om wat voor reden ook. Begrijpelijk kan het dan ook zijn wanneer men dan voelt dat de wederzijdse liefde, het huwelijk, onder druk kan komen te staan. Maar is het huwelijk daardoor niet volledig, of wordt er dan aan iets niet voldaan? Nee! al is het wel de ultieme vervulling van de wederzijdse liefde tussen man en vrouw namelijk nieuw leven uit beide voortgekomen en door God gekend. Het mogelijk ontvangen van nieuw leven behoort tot één van vele dimensies  van het huwelijk.</w:t>
      </w:r>
    </w:p>
    <w:p w14:paraId="5D709653" w14:textId="77777777" w:rsidR="004D1365" w:rsidRPr="00CC4C93" w:rsidRDefault="004D1365">
      <w:pPr>
        <w:rPr>
          <w:rFonts w:ascii="Times New Roman" w:hAnsi="Times New Roman" w:cs="Times New Roman"/>
          <w:sz w:val="24"/>
          <w:szCs w:val="24"/>
        </w:rPr>
      </w:pPr>
      <w:r w:rsidRPr="00CC4C93">
        <w:rPr>
          <w:rFonts w:ascii="Times New Roman" w:hAnsi="Times New Roman" w:cs="Times New Roman"/>
          <w:sz w:val="24"/>
          <w:szCs w:val="24"/>
        </w:rPr>
        <w:t>Er ligt ook een duidelijke gelovige en mystieke betekenisvolle lading in het huwelijk besloten.</w:t>
      </w:r>
    </w:p>
    <w:p w14:paraId="4343C37F" w14:textId="77777777" w:rsidR="004D1365" w:rsidRPr="00CC4C93" w:rsidRDefault="004D1365">
      <w:pPr>
        <w:rPr>
          <w:rFonts w:ascii="Times New Roman" w:hAnsi="Times New Roman" w:cs="Times New Roman"/>
          <w:sz w:val="24"/>
          <w:szCs w:val="24"/>
        </w:rPr>
      </w:pPr>
      <w:r w:rsidRPr="00CC4C93">
        <w:rPr>
          <w:rFonts w:ascii="Times New Roman" w:hAnsi="Times New Roman" w:cs="Times New Roman"/>
          <w:sz w:val="24"/>
          <w:szCs w:val="24"/>
        </w:rPr>
        <w:t>Het is Jezus de bruid</w:t>
      </w:r>
      <w:r w:rsidR="00D80BBB" w:rsidRPr="00CC4C93">
        <w:rPr>
          <w:rFonts w:ascii="Times New Roman" w:hAnsi="Times New Roman" w:cs="Times New Roman"/>
          <w:sz w:val="24"/>
          <w:szCs w:val="24"/>
        </w:rPr>
        <w:t>egom die zijn volk, de kerk huwt</w:t>
      </w:r>
      <w:r w:rsidRPr="00CC4C93">
        <w:rPr>
          <w:rFonts w:ascii="Times New Roman" w:hAnsi="Times New Roman" w:cs="Times New Roman"/>
          <w:sz w:val="24"/>
          <w:szCs w:val="24"/>
        </w:rPr>
        <w:t>. ‘Zoals de bruidegom gaat tot zijn bruid, zo kom ik tot u’, zegt de Heer. Men komt deze mystieke huw</w:t>
      </w:r>
      <w:r w:rsidR="00D80BBB" w:rsidRPr="00CC4C93">
        <w:rPr>
          <w:rFonts w:ascii="Times New Roman" w:hAnsi="Times New Roman" w:cs="Times New Roman"/>
          <w:sz w:val="24"/>
          <w:szCs w:val="24"/>
        </w:rPr>
        <w:t>elijksband ook tegen in de psal</w:t>
      </w:r>
      <w:r w:rsidRPr="00CC4C93">
        <w:rPr>
          <w:rFonts w:ascii="Times New Roman" w:hAnsi="Times New Roman" w:cs="Times New Roman"/>
          <w:sz w:val="24"/>
          <w:szCs w:val="24"/>
        </w:rPr>
        <w:t>men en het Hooglied. God neemt zijn volk tot zich als bruid.</w:t>
      </w:r>
    </w:p>
    <w:p w14:paraId="19AFB4B5" w14:textId="77777777" w:rsidR="004D1365" w:rsidRPr="00CC4C93" w:rsidRDefault="004D1365">
      <w:pPr>
        <w:rPr>
          <w:rFonts w:ascii="Times New Roman" w:hAnsi="Times New Roman" w:cs="Times New Roman"/>
          <w:sz w:val="24"/>
          <w:szCs w:val="24"/>
        </w:rPr>
      </w:pPr>
      <w:r w:rsidRPr="00CC4C93">
        <w:rPr>
          <w:rFonts w:ascii="Times New Roman" w:hAnsi="Times New Roman" w:cs="Times New Roman"/>
          <w:sz w:val="24"/>
          <w:szCs w:val="24"/>
        </w:rPr>
        <w:t>U ziet dat de huwelijksmystiek doorheen de gehele Schrift en ons gelovig taalgebruik verweven is. Het sacrament van het huwelijk</w:t>
      </w:r>
      <w:r w:rsidR="00D80BBB" w:rsidRPr="00CC4C93">
        <w:rPr>
          <w:rFonts w:ascii="Times New Roman" w:hAnsi="Times New Roman" w:cs="Times New Roman"/>
          <w:sz w:val="24"/>
          <w:szCs w:val="24"/>
        </w:rPr>
        <w:t xml:space="preserve"> is daarmee de menselijke afspie</w:t>
      </w:r>
      <w:r w:rsidRPr="00CC4C93">
        <w:rPr>
          <w:rFonts w:ascii="Times New Roman" w:hAnsi="Times New Roman" w:cs="Times New Roman"/>
          <w:sz w:val="24"/>
          <w:szCs w:val="24"/>
        </w:rPr>
        <w:t>geling als het ware van de liefdesband die God de Vader, God de Zoon en God de heilige Geest met ons mensen aan wil gaan. Onvoorwaardelijk, geheel vrij, geheel voor de (A)ander met hart en ziel in goede en kwade dagen, in voor-  en tegenspoed komen man en vrouw tot elkaar. Niet langer twee maar één. Op deze wijze de liefde levend en voorlevend die komt van God. De liefde ten top.</w:t>
      </w:r>
    </w:p>
    <w:p w14:paraId="04B447DE" w14:textId="77777777" w:rsidR="004D1365" w:rsidRPr="00CC4C93" w:rsidRDefault="004D1365">
      <w:pPr>
        <w:rPr>
          <w:rFonts w:ascii="Times New Roman" w:hAnsi="Times New Roman" w:cs="Times New Roman"/>
          <w:sz w:val="24"/>
          <w:szCs w:val="24"/>
        </w:rPr>
      </w:pPr>
    </w:p>
    <w:p w14:paraId="1335C766" w14:textId="7904ED64" w:rsidR="004D1365" w:rsidRPr="00CC4C93" w:rsidRDefault="004D1365">
      <w:pPr>
        <w:rPr>
          <w:rFonts w:ascii="Times New Roman" w:hAnsi="Times New Roman" w:cs="Times New Roman"/>
          <w:sz w:val="24"/>
          <w:szCs w:val="24"/>
        </w:rPr>
      </w:pPr>
      <w:r w:rsidRPr="00CC4C93">
        <w:rPr>
          <w:rFonts w:ascii="Times New Roman" w:hAnsi="Times New Roman" w:cs="Times New Roman"/>
          <w:sz w:val="24"/>
          <w:szCs w:val="24"/>
        </w:rPr>
        <w:t>Pasto</w:t>
      </w:r>
      <w:r w:rsidR="00CC4C93">
        <w:rPr>
          <w:rFonts w:ascii="Times New Roman" w:hAnsi="Times New Roman" w:cs="Times New Roman"/>
          <w:sz w:val="24"/>
          <w:szCs w:val="24"/>
        </w:rPr>
        <w:t>o</w:t>
      </w:r>
      <w:r w:rsidRPr="00CC4C93">
        <w:rPr>
          <w:rFonts w:ascii="Times New Roman" w:hAnsi="Times New Roman" w:cs="Times New Roman"/>
          <w:sz w:val="24"/>
          <w:szCs w:val="24"/>
        </w:rPr>
        <w:t>r J. Deuling</w:t>
      </w:r>
    </w:p>
    <w:sectPr w:rsidR="004D1365" w:rsidRPr="00CC4C93" w:rsidSect="008D04A4">
      <w:pgSz w:w="11907" w:h="16840" w:code="9"/>
      <w:pgMar w:top="1418" w:right="567" w:bottom="1418" w:left="567" w:header="425" w:footer="329" w:gutter="0"/>
      <w:cols w:space="708"/>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4D1365"/>
    <w:rsid w:val="000652AC"/>
    <w:rsid w:val="002E4914"/>
    <w:rsid w:val="003F5B9F"/>
    <w:rsid w:val="004D1365"/>
    <w:rsid w:val="004E0024"/>
    <w:rsid w:val="004E02CE"/>
    <w:rsid w:val="008D04A4"/>
    <w:rsid w:val="00A25A7A"/>
    <w:rsid w:val="00B3289A"/>
    <w:rsid w:val="00B32A70"/>
    <w:rsid w:val="00BC2684"/>
    <w:rsid w:val="00C1418D"/>
    <w:rsid w:val="00CC4C93"/>
    <w:rsid w:val="00D80BBB"/>
    <w:rsid w:val="00DB6951"/>
    <w:rsid w:val="00E15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F4C4"/>
  <w15:docId w15:val="{B229BEEB-2C6F-4C7C-BD30-3E5E3546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ind w:left="1134" w:righ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49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484</Words>
  <Characters>2663</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Deuling</dc:creator>
  <cp:lastModifiedBy>Johannes Deuling</cp:lastModifiedBy>
  <cp:revision>6</cp:revision>
  <dcterms:created xsi:type="dcterms:W3CDTF">2011-09-29T10:39:00Z</dcterms:created>
  <dcterms:modified xsi:type="dcterms:W3CDTF">2022-03-23T09:23:00Z</dcterms:modified>
</cp:coreProperties>
</file>